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CA" w:rsidRDefault="003577CA" w:rsidP="003577CA">
      <w:pPr>
        <w:pStyle w:val="Zkladntextodsazen"/>
        <w:ind w:left="0"/>
        <w:jc w:val="center"/>
      </w:pPr>
      <w:r>
        <w:t>Vyučovací předmět</w:t>
      </w:r>
    </w:p>
    <w:p w:rsidR="003577CA" w:rsidRDefault="003577CA" w:rsidP="003577CA">
      <w:pPr>
        <w:pStyle w:val="Zkladntextodsazen"/>
        <w:ind w:left="0"/>
        <w:jc w:val="center"/>
      </w:pPr>
    </w:p>
    <w:p w:rsidR="003577CA" w:rsidRDefault="003577CA" w:rsidP="003577CA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ZÁKLADY  SPOLEČENSKÝCH  VĚD</w:t>
      </w:r>
    </w:p>
    <w:p w:rsidR="003577CA" w:rsidRDefault="003577CA" w:rsidP="003577CA">
      <w:pPr>
        <w:pStyle w:val="Zkladntextodsazen"/>
        <w:ind w:left="0"/>
        <w:jc w:val="center"/>
      </w:pPr>
    </w:p>
    <w:p w:rsidR="003577CA" w:rsidRDefault="003577CA" w:rsidP="003577CA">
      <w:pPr>
        <w:pStyle w:val="Zkladntextodsazen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Charakteristika předmětu</w:t>
      </w:r>
    </w:p>
    <w:p w:rsidR="003577CA" w:rsidRDefault="003577CA" w:rsidP="003577CA">
      <w:pPr>
        <w:pStyle w:val="Zkladntextodsazen"/>
        <w:ind w:left="0"/>
        <w:jc w:val="center"/>
        <w:rPr>
          <w:u w:val="single"/>
        </w:rPr>
      </w:pPr>
    </w:p>
    <w:p w:rsidR="003577CA" w:rsidRDefault="003577CA" w:rsidP="003577CA">
      <w:pPr>
        <w:pStyle w:val="Zkladntextodsazen"/>
        <w:ind w:left="0"/>
        <w:jc w:val="center"/>
        <w:rPr>
          <w:u w:val="single"/>
        </w:rPr>
      </w:pPr>
    </w:p>
    <w:p w:rsidR="003577CA" w:rsidRDefault="00755C25" w:rsidP="003577CA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  <w:r w:rsidR="003577CA">
        <w:rPr>
          <w:i/>
          <w:color w:val="FF0000"/>
          <w:u w:val="single"/>
        </w:rPr>
        <w:t>:</w:t>
      </w:r>
    </w:p>
    <w:p w:rsidR="002A55B6" w:rsidRPr="00240D6F" w:rsidRDefault="002A55B6" w:rsidP="002A55B6">
      <w:pPr>
        <w:rPr>
          <w:b/>
        </w:rPr>
      </w:pPr>
    </w:p>
    <w:p w:rsidR="00485862" w:rsidRPr="00E9481E" w:rsidRDefault="00485862" w:rsidP="00485862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Předmět </w:t>
      </w:r>
      <w:r w:rsidRPr="00EF612D">
        <w:rPr>
          <w:rFonts w:cs="OfficinaSanItcTCE-Book"/>
          <w:b/>
          <w:color w:val="231F20"/>
        </w:rPr>
        <w:t>Základy společenských věd</w:t>
      </w:r>
      <w:r w:rsidRPr="00E9481E">
        <w:rPr>
          <w:rFonts w:cs="OfficinaSanItcTCE-Book"/>
          <w:color w:val="231F20"/>
        </w:rPr>
        <w:t xml:space="preserve"> využívá společenskovědní poznatky získané v základním vzdělávání, rozvíjí je a učí žáky zpracovávat je v širším myšlenkovém systému. Součástí jsou i zcela nové obsahové prvky, jejichž pochopení je podmíněné rozvinutější myšlenkovou činností a praktickou zkušeností žáka gymnázia. Žáci se učí kriticky reflektovat společenskou skutečnost, posuzovat různé přístupy k řešení problémů každodenní praxe a aplikovat poznatky do současnosti. Rozvíjeny jsou důležité myšlenkové operace, praktické dovednosti a vědomí vlastní identity žáka. Oblast přispívá k uchování kontinuity tradičních hodnot naší civilizace a k občanskému vzdělávání mládeže. Posiluje respekt k základním principům demokracie a připravuje žáky na odpovědný občanský život v demokratické společnosti v souladu s principy udržitelného rozvoje. Podporuje vědomí neopakovatelnosti a jedinečnosti života, významu lidské důstojnosti a úcty k výtvorům lidského ducha minulých generací i současnosti.</w:t>
      </w:r>
    </w:p>
    <w:p w:rsidR="0034147B" w:rsidRPr="00E9481E" w:rsidRDefault="0034147B" w:rsidP="00485862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2A55B6" w:rsidRPr="00E9481E" w:rsidRDefault="00485862" w:rsidP="00FD14B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t xml:space="preserve"> Součástí systému všeobecného vzdělávání žáka a jeho přípravy na  další vzdělávání  a vstup do profesních vztahů je obor </w:t>
      </w:r>
      <w:r w:rsidRPr="00E9481E">
        <w:rPr>
          <w:b/>
        </w:rPr>
        <w:t>Člověk a svět práce</w:t>
      </w:r>
      <w:r w:rsidRPr="00E9481E">
        <w:t xml:space="preserve">, který byl do předmětu zařazen. </w:t>
      </w:r>
      <w:r w:rsidR="00FD14B8" w:rsidRPr="00E9481E">
        <w:t xml:space="preserve"> Má uvést žáka do plnohodnotného profesního a ekonomického občanského života, snaží se žáka teoreticky i prakticky připravit na situace, se kterými se v profesním životě běžně setká.</w:t>
      </w:r>
      <w:r w:rsidR="00FD14B8" w:rsidRPr="00E9481E">
        <w:rPr>
          <w:rFonts w:cs="OfficinaSanItcTCE-Book"/>
          <w:color w:val="231F20"/>
        </w:rPr>
        <w:t xml:space="preserve"> Ve svém budoucím profesním životě se žák neobejde bez základních znalostí tržní ekonomiky, světa financí, hospodářských struktur státu i Evropské unie a vlivu globalizace světového trhu ani bez znalostí světové ekonomiky. Potřebuje znát nejen své pracovní povinnosti, ale i svá práva. Učí se hodnotit své pracovní schopnosti a vybírat a budovat svou profesní kariéru s ohledem na konkurenci a požadavky evropského trhu práce. Stále se vyvíjející legislativa a vztahy na ekonomickém trhu i na trhu práce od něj vyžadují, aby dokázal teoretické znalosti vždy aplikovat na aktuální situaci v ekonomice, aby nepodléhal povrchnímu úsudku, ale byl schopen aktuální situaci správně analyzovat a reagovat na ni. Proto klade tato vzdělávací oblast velký důraz na praktickou aplikaci získaných dovedností, jež žák získá řešením   modelových situací a prací s autentickými materiály, se kterými se běžně setká v médiích. To předpokládá dovednost používat moderní informační technologie, bez nichž se v současném světě práce neobejde. Protože je v této oblasti kontakt s realitou velmi významný, mohou být součástí vzdělávání ve světě práce i besedy s přizvanými odborníky. Vzdělávání v oblasti Člověk a svět práce klade velký důraz na mezipředmětové vztahy a využívá dosavadní získané vědomosti a dovednosti žáků z jiných oblastí.</w:t>
      </w:r>
    </w:p>
    <w:p w:rsidR="0034147B" w:rsidRPr="00E9481E" w:rsidRDefault="0034147B" w:rsidP="00FD14B8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34147B" w:rsidRP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Zařazení oblasti </w:t>
      </w:r>
      <w:r w:rsidRPr="00E9481E">
        <w:rPr>
          <w:rFonts w:cs="OfficinaSanItcTCE-Book"/>
          <w:b/>
          <w:color w:val="231F20"/>
        </w:rPr>
        <w:t>Člověk a zdraví</w:t>
      </w:r>
      <w:r w:rsidRPr="00E9481E">
        <w:rPr>
          <w:rFonts w:cs="OfficinaSanItcTCE-Book"/>
          <w:color w:val="231F20"/>
        </w:rPr>
        <w:t xml:space="preserve"> do vzdělávání umožňuje prohloubit vztah žáků ke zdraví, posílit rozumové a citové vazby k dané problematice a rozvinout praktické dovednosti, které určují zdravý životní styl a kvalitu budoucího života v dospělosti. Zařazení této vzdělávací oblasti vychází i z předpokladu, že dobře připravení a motivovaní absolventi gymnázií mohou později výrazně ovlivňovat životní a pracovní postoje ke zdraví v celé společnosti.</w:t>
      </w:r>
    </w:p>
    <w:p w:rsidR="0034147B" w:rsidRP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Vzdělávací oblast Člověk a zdraví navazuje ve svých výstupech i obsahu na stejnojmennou vzdělávací oblast pro základní vzdělávání. Jestliže se základní vzdělávání zaměřovalo především na utváření vztahu ke zdraví a na poznávání preventivní ochrany vlastního zdraví a </w:t>
      </w:r>
      <w:r w:rsidRPr="00E9481E">
        <w:rPr>
          <w:rFonts w:cs="OfficinaSanItcTCE-Book"/>
          <w:color w:val="231F20"/>
        </w:rPr>
        <w:lastRenderedPageBreak/>
        <w:t>bezpečí, vzdělávání na gymnáziu směřuje důsledněji k získání schopnosti aktivně podporovat a chránit zdraví v rámci širší komunity. Znamená to, že absolvent gymnázia by měl být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připraven sledovat, hodnotit a v daných možnostech řešit situace související se zdravím a bezpečností i v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rámci své budoucí rodiny, pracoviště, obce atd.</w:t>
      </w:r>
    </w:p>
    <w:p w:rsidR="0034147B" w:rsidRP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Významnou roli při tom hraje větší schopnost žáků získávat informace, analyzovat jejich obsah, ověřovat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(uplatňovat) poznané v praktických činnostech, diskutovat o vzniklých problémech, o jejich prožívání, o vlivu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konkrétních postupů řešení na zdraví atd. Realizace této vzdělávací oblasti tak (v porovnání se základním vzděláváním)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daleko více staví na samostatnosti žáků, na jejich aktivním přístupu k dané problematice, na osobních</w:t>
      </w:r>
    </w:p>
    <w:p w:rsid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zkušenostech a názorech, ale i na uvědomělejším utváření vztahů k jiným osobám</w:t>
      </w:r>
      <w:r w:rsidR="00C93975" w:rsidRPr="00E9481E">
        <w:rPr>
          <w:rFonts w:cs="OfficinaSanItcTCE-Book"/>
          <w:color w:val="231F20"/>
        </w:rPr>
        <w:t xml:space="preserve"> i okolnímu prostředí, na větší </w:t>
      </w:r>
      <w:r w:rsidRPr="00E9481E">
        <w:rPr>
          <w:rFonts w:cs="OfficinaSanItcTCE-Book"/>
          <w:color w:val="231F20"/>
        </w:rPr>
        <w:t>zodpovědnosti za bezpečnost a zdraví, na organizačních schopnostech atd.</w:t>
      </w:r>
    </w:p>
    <w:p w:rsidR="00E9481E" w:rsidRDefault="00E9481E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34147B" w:rsidRP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ld"/>
          <w:b/>
          <w:bCs/>
          <w:color w:val="231F20"/>
        </w:rPr>
        <w:t xml:space="preserve">Výchova ke zdraví </w:t>
      </w:r>
      <w:r w:rsidRPr="00E9481E">
        <w:rPr>
          <w:rFonts w:cs="OfficinaSanItcTCE-Book"/>
          <w:color w:val="231F20"/>
        </w:rPr>
        <w:t>má ve vzdělávání především praktický a aplik</w:t>
      </w:r>
      <w:r w:rsidR="00C93975" w:rsidRPr="00E9481E">
        <w:rPr>
          <w:rFonts w:cs="OfficinaSanItcTCE-Book"/>
          <w:color w:val="231F20"/>
        </w:rPr>
        <w:t xml:space="preserve">ační charakter. V návaznosti na </w:t>
      </w:r>
      <w:r w:rsidRPr="00E9481E">
        <w:rPr>
          <w:rFonts w:cs="OfficinaSanItcTCE-Book"/>
          <w:color w:val="231F20"/>
        </w:rPr>
        <w:t>přírodovědné a společens</w:t>
      </w:r>
      <w:r w:rsidR="00C93975" w:rsidRPr="00E9481E">
        <w:rPr>
          <w:rFonts w:cs="OfficinaSanItcTCE-Book"/>
          <w:color w:val="231F20"/>
        </w:rPr>
        <w:t xml:space="preserve">kovědní vzdělávání a s využitím </w:t>
      </w:r>
      <w:r w:rsidRPr="00E9481E">
        <w:rPr>
          <w:rFonts w:cs="OfficinaSanItcTCE-Book"/>
          <w:color w:val="231F20"/>
        </w:rPr>
        <w:t>specifických informací o zdraví směřuje především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k hlubšímu poznávání rizikového a nerizikového chování (v partnerských vztazích, rodičovských rolích, ve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>styku s návykovými látkami a jinými škodlivinami, při ohrožení bezpečí atd.) a k osvojování praktických</w:t>
      </w:r>
      <w:r w:rsidR="00C93975" w:rsidRPr="00E9481E">
        <w:rPr>
          <w:rFonts w:cs="OfficinaSanItcTCE-Book"/>
          <w:color w:val="231F20"/>
        </w:rPr>
        <w:t xml:space="preserve"> </w:t>
      </w:r>
      <w:r w:rsidRPr="00E9481E">
        <w:rPr>
          <w:rFonts w:cs="OfficinaSanItcTCE-Book"/>
          <w:color w:val="231F20"/>
        </w:rPr>
        <w:t xml:space="preserve">postupů vhodných pro všestrannou aktivní podporu osobního, ale i </w:t>
      </w:r>
      <w:proofErr w:type="spellStart"/>
      <w:r w:rsidRPr="00E9481E">
        <w:rPr>
          <w:rFonts w:cs="OfficinaSanItcTCE-Book"/>
          <w:color w:val="231F20"/>
        </w:rPr>
        <w:t>komunitního</w:t>
      </w:r>
      <w:proofErr w:type="spellEnd"/>
      <w:r w:rsidRPr="00E9481E">
        <w:rPr>
          <w:rFonts w:cs="OfficinaSanItcTCE-Book"/>
          <w:color w:val="231F20"/>
        </w:rPr>
        <w:t xml:space="preserve"> a globálního zdraví</w:t>
      </w:r>
    </w:p>
    <w:p w:rsidR="0034147B" w:rsidRPr="00E9481E" w:rsidRDefault="0034147B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(v běžném životě i při mimořádných událostech).</w:t>
      </w:r>
    </w:p>
    <w:p w:rsidR="00FD14B8" w:rsidRDefault="00FD14B8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3577CA" w:rsidRPr="00E9481E" w:rsidRDefault="003577CA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3577CA" w:rsidRDefault="00755C25" w:rsidP="003577CA">
      <w:pPr>
        <w:autoSpaceDE w:val="0"/>
        <w:autoSpaceDN w:val="0"/>
        <w:adjustRightInd w:val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Časové vymezení předmětu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Vyučovací předmět má následující časovou dotaci: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1. ročník    -   2 hodiny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2. ročník    -   1 hodina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3. ročník    -   2 hodiny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4. ročník    -   2 hodiny</w:t>
      </w:r>
    </w:p>
    <w:p w:rsidR="00C93975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E9481E" w:rsidRDefault="00E9481E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 </w:t>
      </w:r>
      <w:r w:rsidRPr="00E9481E">
        <w:rPr>
          <w:rFonts w:cs="OfficinaSanItcTCE-Book"/>
          <w:b/>
          <w:color w:val="231F20"/>
        </w:rPr>
        <w:t xml:space="preserve">Základech společenských věd </w:t>
      </w:r>
      <w:r>
        <w:rPr>
          <w:rFonts w:cs="OfficinaSanItcTCE-Book"/>
          <w:color w:val="231F20"/>
        </w:rPr>
        <w:t>si žák osvojuje základní obsah, vnitřní členění a terminologii těchto okruhů společenských věd:</w:t>
      </w:r>
    </w:p>
    <w:p w:rsidR="003577CA" w:rsidRPr="00E9481E" w:rsidRDefault="003577CA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OfficinaSanItcTCE-Book"/>
          <w:b/>
          <w:color w:val="231F20"/>
          <w:u w:val="single"/>
        </w:rPr>
      </w:pPr>
      <w:r w:rsidRPr="00E9481E">
        <w:rPr>
          <w:rFonts w:cs="OfficinaSanItcTCE-Book"/>
          <w:b/>
          <w:color w:val="231F20"/>
          <w:u w:val="single"/>
        </w:rPr>
        <w:t>ročník: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Člověk jako jedinec – podstata lidské psychiky, osobnost člověka, psychologie v každodenním životě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Člověk ve společnosti – společenská podstata člověka, sociální struktura společnosti, sociální fenomény a procesy</w:t>
      </w:r>
    </w:p>
    <w:p w:rsidR="005312CF" w:rsidRPr="00E9481E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Zdravý způsob života a péče o zdraví – vliv životních a pracovních podmínek a životního stylu na zdraví v rodině, škole, obci, psychohygiena</w:t>
      </w:r>
    </w:p>
    <w:p w:rsidR="005312CF" w:rsidRPr="00E9481E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Vztahy mezi lidmi </w:t>
      </w:r>
      <w:r w:rsidR="001B0C23" w:rsidRPr="00E9481E">
        <w:rPr>
          <w:rFonts w:cs="OfficinaSanItcTCE-Book"/>
          <w:color w:val="231F20"/>
        </w:rPr>
        <w:t xml:space="preserve">a formy soužití </w:t>
      </w:r>
      <w:r w:rsidRPr="00E9481E">
        <w:rPr>
          <w:rFonts w:cs="OfficinaSanItcTCE-Book"/>
          <w:color w:val="231F20"/>
        </w:rPr>
        <w:t>– vztahy v rodině, mezigenerační soužití, partnerské vztahy, rizika spojená s volbou životního partnera, krizové situace v rodině, rozvoj sociálních dovedností pro život s druhými lidmi, modely sociálního chování v intimních vztazích</w:t>
      </w:r>
    </w:p>
    <w:p w:rsidR="005312CF" w:rsidRDefault="001B0C23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Rizika ohrožující zdraví a jejich prevence – zátěžové situace, stres a způsoby jeho zvládání, důsledky stresu v oblasti fyzického, duševního a sociálního zdraví, sexuálně motivovaná kriminalita, skryté formy a stupně individuálního  násilí a zneužívání, </w:t>
      </w:r>
      <w:proofErr w:type="spellStart"/>
      <w:r w:rsidRPr="00E9481E">
        <w:rPr>
          <w:rFonts w:cs="OfficinaSanItcTCE-Book"/>
          <w:color w:val="231F20"/>
        </w:rPr>
        <w:t>autodestruktivní</w:t>
      </w:r>
      <w:proofErr w:type="spellEnd"/>
      <w:r w:rsidRPr="00E9481E">
        <w:rPr>
          <w:rFonts w:cs="OfficinaSanItcTCE-Book"/>
          <w:color w:val="231F20"/>
        </w:rPr>
        <w:t xml:space="preserve"> závislosti a kriminalita související s těmito jevy, výroba, držení a zprostředkování nelehal. Návyk. Látek, sociální dovednosti potřebné při řešení problémů v nečekaných, složitých a krizových situacích</w:t>
      </w:r>
    </w:p>
    <w:p w:rsidR="003577CA" w:rsidRPr="00E9481E" w:rsidRDefault="003577CA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OfficinaSanItcTCE-Book"/>
          <w:b/>
          <w:color w:val="231F20"/>
          <w:u w:val="single"/>
        </w:rPr>
      </w:pPr>
      <w:r w:rsidRPr="00E9481E">
        <w:rPr>
          <w:rFonts w:cs="OfficinaSanItcTCE-Book"/>
          <w:b/>
          <w:color w:val="231F20"/>
          <w:u w:val="single"/>
        </w:rPr>
        <w:lastRenderedPageBreak/>
        <w:t>ročník: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Občan ve státě – stát, demokracie, lidská práva, ideologie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Občan  a právo – právo a spravedlnost, právo v každodenním životě, orgány právní ochrany</w:t>
      </w:r>
    </w:p>
    <w:p w:rsidR="00C93975" w:rsidRPr="00E9481E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Pracovně-právní vztahy – pracovní právo, bezpečnost práce</w:t>
      </w:r>
    </w:p>
    <w:p w:rsidR="005312CF" w:rsidRPr="00E9481E" w:rsidRDefault="001B0C23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Vztahy mezi lidmi a formy soužití – partnerské vztahy, manželství, rodičovství, neúplná rodina, náhradní rodinná péče a její formy, ústavní péče</w:t>
      </w:r>
    </w:p>
    <w:p w:rsidR="001B0C23" w:rsidRPr="00E9481E" w:rsidRDefault="001B0C23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OfficinaSanItcTCE-Book"/>
          <w:b/>
          <w:color w:val="231F20"/>
          <w:u w:val="single"/>
        </w:rPr>
      </w:pPr>
      <w:r w:rsidRPr="00E9481E">
        <w:rPr>
          <w:rFonts w:cs="OfficinaSanItcTCE-Book"/>
          <w:b/>
          <w:color w:val="231F20"/>
          <w:u w:val="single"/>
        </w:rPr>
        <w:t>ročník: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 xml:space="preserve">Úvod do filozofie a </w:t>
      </w:r>
      <w:proofErr w:type="spellStart"/>
      <w:r w:rsidRPr="00E9481E">
        <w:rPr>
          <w:rFonts w:cs="OfficinaSanItcTCE-Book"/>
          <w:color w:val="231F20"/>
        </w:rPr>
        <w:t>religionistiky</w:t>
      </w:r>
      <w:proofErr w:type="spellEnd"/>
      <w:r w:rsidRPr="00E9481E">
        <w:rPr>
          <w:rFonts w:cs="OfficinaSanItcTCE-Book"/>
          <w:color w:val="231F20"/>
        </w:rPr>
        <w:t xml:space="preserve"> – podstata filozofie, filozofie v dějinách, víra v lidském životě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C93975" w:rsidRPr="00E9481E" w:rsidRDefault="00C93975" w:rsidP="00C9397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OfficinaSanItcTCE-Book"/>
          <w:b/>
          <w:color w:val="231F20"/>
          <w:u w:val="single"/>
        </w:rPr>
      </w:pPr>
      <w:r w:rsidRPr="00E9481E">
        <w:rPr>
          <w:rFonts w:cs="OfficinaSanItcTCE-Book"/>
          <w:b/>
          <w:color w:val="231F20"/>
          <w:u w:val="single"/>
        </w:rPr>
        <w:t>ročník:</w:t>
      </w:r>
    </w:p>
    <w:p w:rsidR="00C93975" w:rsidRPr="00E9481E" w:rsidRDefault="00C93975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Mezinárodní vztahy  - evropská integrace, mezinárodní spolupráce, proces globalizace</w:t>
      </w:r>
    </w:p>
    <w:p w:rsidR="00C93975" w:rsidRPr="00E9481E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Tržní ekonomika – základní ekonomické pojmy, ekonomické subjekty, marketing</w:t>
      </w:r>
    </w:p>
    <w:p w:rsidR="005312CF" w:rsidRPr="00E9481E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Národní hospodářství a úloha státu v ekonomice – fiskální politika, monetární politika ČNB, sociální politika</w:t>
      </w:r>
    </w:p>
    <w:p w:rsidR="005312CF" w:rsidRDefault="005312C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 w:rsidRPr="00E9481E">
        <w:rPr>
          <w:rFonts w:cs="OfficinaSanItcTCE-Book"/>
          <w:color w:val="231F20"/>
        </w:rPr>
        <w:t>Finance – peníze, hospodaření domácnosti, finanční produkty, bankovní soustava</w:t>
      </w:r>
    </w:p>
    <w:p w:rsidR="00240D6F" w:rsidRDefault="00240D6F" w:rsidP="00C93975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240D6F" w:rsidRPr="003577CA" w:rsidRDefault="00755C25" w:rsidP="003577CA">
      <w:pPr>
        <w:autoSpaceDE w:val="0"/>
        <w:autoSpaceDN w:val="0"/>
        <w:adjustRightInd w:val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240D6F" w:rsidRDefault="00240D6F" w:rsidP="00240D6F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240D6F" w:rsidRPr="003577CA" w:rsidRDefault="00240D6F" w:rsidP="00240D6F">
      <w:pPr>
        <w:autoSpaceDE w:val="0"/>
        <w:autoSpaceDN w:val="0"/>
        <w:adjustRightInd w:val="0"/>
        <w:jc w:val="both"/>
        <w:rPr>
          <w:rFonts w:cs="OfficinaSanItcTCE-Book"/>
          <w:i/>
          <w:color w:val="231F20"/>
        </w:rPr>
      </w:pPr>
      <w:r w:rsidRPr="003577CA">
        <w:rPr>
          <w:rFonts w:cs="OfficinaSanItcTCE-Book"/>
          <w:i/>
          <w:color w:val="231F20"/>
          <w:u w:val="single"/>
        </w:rPr>
        <w:t>Kompetence k učení</w:t>
      </w:r>
      <w:r w:rsidRPr="003577CA">
        <w:rPr>
          <w:rFonts w:cs="OfficinaSanItcTCE-Book"/>
          <w:i/>
          <w:color w:val="231F20"/>
        </w:rPr>
        <w:t>:</w:t>
      </w:r>
    </w:p>
    <w:p w:rsidR="00240D6F" w:rsidRDefault="00240D6F" w:rsidP="00240D6F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Učitel:</w:t>
      </w:r>
    </w:p>
    <w:p w:rsidR="00240D6F" w:rsidRDefault="00240D6F" w:rsidP="00F2215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zadáváním vhodných úloh a přípravou dostatečného množství různých zdrojů dat motivuje žáky k posuzování a vyhodnocování pravdivosti a důležitosti získaných informací, ke kritickému srovnávání informací minimálně ze dvou nezávislých zdrojů</w:t>
      </w:r>
    </w:p>
    <w:p w:rsidR="00240D6F" w:rsidRDefault="00240D6F" w:rsidP="00F2215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pravidelným zadáváním úloh, referátů, krátkodobých osobních projektů, skupinových projektů a mluvních cvičení vytváří v žácích žádoucí studijní návyky</w:t>
      </w:r>
    </w:p>
    <w:p w:rsidR="00240D6F" w:rsidRDefault="00240D6F" w:rsidP="00240D6F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240D6F" w:rsidRPr="003577CA" w:rsidRDefault="00B66957" w:rsidP="00240D6F">
      <w:pPr>
        <w:autoSpaceDE w:val="0"/>
        <w:autoSpaceDN w:val="0"/>
        <w:adjustRightInd w:val="0"/>
        <w:jc w:val="both"/>
        <w:rPr>
          <w:rFonts w:cs="OfficinaSanItcTCE-Book"/>
          <w:i/>
          <w:color w:val="231F20"/>
          <w:u w:val="single"/>
        </w:rPr>
      </w:pPr>
      <w:r w:rsidRPr="003577CA">
        <w:rPr>
          <w:rFonts w:cs="OfficinaSanItcTCE-Book"/>
          <w:i/>
          <w:color w:val="231F20"/>
          <w:u w:val="single"/>
        </w:rPr>
        <w:t>Kompetence k řešení problémů:</w:t>
      </w:r>
    </w:p>
    <w:p w:rsidR="00B66957" w:rsidRDefault="00B66957" w:rsidP="00240D6F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Učitel:</w:t>
      </w:r>
    </w:p>
    <w:p w:rsidR="00B66957" w:rsidRDefault="00B66957" w:rsidP="00F2215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předkládáním problémových situací z každodenní praxe, t novinových článků, aktuálního společenského dění vede žáka k analyzování, vyvozování závěrů, k obhajobě vlastních názorů</w:t>
      </w:r>
    </w:p>
    <w:p w:rsidR="00B66957" w:rsidRDefault="00EB3CE6" w:rsidP="00F2215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pomocí anket, dotazníkových průzkumů, diskuzí vytváří pro žáky dostatečný prostor ke zjišťování pravdivosti vyslovovaných hypotéz a teorií</w:t>
      </w:r>
    </w:p>
    <w:p w:rsidR="00EB3CE6" w:rsidRDefault="00EB3CE6" w:rsidP="00F2215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prostřednictvím dramatizací, hraní rolí, skupinové práce či diskuzí vytváří příležitosti k tomu, aby žáci promýšleli různé životní scénáře k určité modelové situaci, k jednotlivým scénářům uváděli samostatně nebo ve skupinách argumenty pro a proti jejich přijetí</w:t>
      </w:r>
    </w:p>
    <w:p w:rsidR="00EB3CE6" w:rsidRDefault="00EB3CE6" w:rsidP="00EB3CE6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EB3CE6" w:rsidRPr="003577CA" w:rsidRDefault="00EB3CE6" w:rsidP="00EB3CE6">
      <w:pPr>
        <w:autoSpaceDE w:val="0"/>
        <w:autoSpaceDN w:val="0"/>
        <w:adjustRightInd w:val="0"/>
        <w:jc w:val="both"/>
        <w:rPr>
          <w:rFonts w:cs="OfficinaSanItcTCE-Book"/>
          <w:i/>
          <w:color w:val="231F20"/>
          <w:u w:val="single"/>
        </w:rPr>
      </w:pPr>
      <w:r w:rsidRPr="003577CA">
        <w:rPr>
          <w:rFonts w:cs="OfficinaSanItcTCE-Book"/>
          <w:i/>
          <w:color w:val="231F20"/>
          <w:u w:val="single"/>
        </w:rPr>
        <w:t>Kompetence komunikativní:</w:t>
      </w:r>
    </w:p>
    <w:p w:rsidR="00EB3CE6" w:rsidRDefault="00EB3CE6" w:rsidP="00EB3CE6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Učitel:</w:t>
      </w:r>
    </w:p>
    <w:p w:rsidR="00EB3CE6" w:rsidRDefault="00EB3CE6" w:rsidP="00F2215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skrz cílené systematické vedení žáků k slovním projevům vytváří prostor k vyjádření a interpretaci vlastních myšlenek</w:t>
      </w:r>
    </w:p>
    <w:p w:rsidR="00EB3CE6" w:rsidRDefault="00EB3CE6" w:rsidP="00F2215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navozuje problémové situace (skupinová práce, práce ve dvojicích), při nichž žák ve spolupráci s ostatními vyhledává potřebné informace, třídí je a zpracovává</w:t>
      </w:r>
    </w:p>
    <w:p w:rsidR="00EB3CE6" w:rsidRDefault="00EB3CE6" w:rsidP="00F2215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vhodnými příklady a úkoly učí žáky klást jasné a srozumitelné dotazy, uvádět argumenty a protiargumenty, vyjednávat při řešení problémových nebo konfliktních situací</w:t>
      </w:r>
    </w:p>
    <w:p w:rsidR="00EF612D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EF612D" w:rsidRPr="003577CA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i/>
          <w:color w:val="231F20"/>
          <w:u w:val="single"/>
        </w:rPr>
      </w:pPr>
      <w:r w:rsidRPr="003577CA">
        <w:rPr>
          <w:rFonts w:cs="OfficinaSanItcTCE-Book"/>
          <w:i/>
          <w:color w:val="231F20"/>
          <w:u w:val="single"/>
        </w:rPr>
        <w:lastRenderedPageBreak/>
        <w:t>Kompetence sociální a personální:</w:t>
      </w:r>
    </w:p>
    <w:p w:rsidR="00EF612D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Učitel:</w:t>
      </w:r>
    </w:p>
    <w:p w:rsidR="00EF612D" w:rsidRDefault="00EF612D" w:rsidP="00F2215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 xml:space="preserve">pomocí jednoduchých </w:t>
      </w:r>
      <w:proofErr w:type="spellStart"/>
      <w:r>
        <w:rPr>
          <w:rFonts w:cs="OfficinaSanItcTCE-Book"/>
          <w:color w:val="231F20"/>
        </w:rPr>
        <w:t>sociogramů</w:t>
      </w:r>
      <w:proofErr w:type="spellEnd"/>
      <w:r>
        <w:rPr>
          <w:rFonts w:cs="OfficinaSanItcTCE-Book"/>
          <w:color w:val="231F20"/>
        </w:rPr>
        <w:t xml:space="preserve"> vyjadřujících vztahy ve skupině či třídě vede žáky k interpretaci sociálních vazeb mezi jednotlivými členy skupiny</w:t>
      </w:r>
    </w:p>
    <w:p w:rsidR="00EF612D" w:rsidRDefault="00EF612D" w:rsidP="00F2215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přípravou ukázek z literatury, filmu, pomocí audio a videonahrávek směruje žáky  k systematickému pozorování reakcí, chování lidí v různých situacích v reálném životě, literatuře, filmu</w:t>
      </w:r>
    </w:p>
    <w:p w:rsidR="00EF612D" w:rsidRDefault="00EF612D" w:rsidP="00F2215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navozuje aktivity (dramatizace, hraní rolí, skupinová práce), během kterých žák konstruktivně řeší problémy s ostatními</w:t>
      </w:r>
    </w:p>
    <w:p w:rsidR="00EF612D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</w:p>
    <w:p w:rsidR="00EF612D" w:rsidRPr="003577CA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i/>
          <w:color w:val="231F20"/>
          <w:u w:val="single"/>
        </w:rPr>
      </w:pPr>
      <w:r w:rsidRPr="003577CA">
        <w:rPr>
          <w:rFonts w:cs="OfficinaSanItcTCE-Book"/>
          <w:i/>
          <w:color w:val="231F20"/>
          <w:u w:val="single"/>
        </w:rPr>
        <w:t>Kompetence občanské:</w:t>
      </w:r>
    </w:p>
    <w:p w:rsidR="00EF612D" w:rsidRDefault="00EF612D" w:rsidP="00EF612D">
      <w:p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Učitel:</w:t>
      </w:r>
    </w:p>
    <w:p w:rsidR="00EF612D" w:rsidRDefault="00EF612D" w:rsidP="00F2215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důslednou a systematickou kontrolou zadaných prací navozuje situaci k získání vědomí odpovědnosti za včasné plnění zadaných úkolů a odpovědnosti za vlastní práci</w:t>
      </w:r>
    </w:p>
    <w:p w:rsidR="00EF612D" w:rsidRDefault="00EF612D" w:rsidP="00F2215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 xml:space="preserve">přípravou modelových situací (dramatizace, hraní rolí, audio nebo videonahrávky) seznamuje žáky s různými </w:t>
      </w:r>
      <w:r w:rsidR="00D16401">
        <w:rPr>
          <w:rFonts w:cs="OfficinaSanItcTCE-Book"/>
          <w:color w:val="231F20"/>
        </w:rPr>
        <w:t>formami mezilidských vztahů a styku mezi lidmi (jednání na úřadech, soudní řízení, volby)</w:t>
      </w:r>
    </w:p>
    <w:p w:rsidR="00D16401" w:rsidRDefault="00D16401" w:rsidP="00F2215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soustavným společným komentováním společenského dění a vhodně zvolenými aktivitami (např. ankety na aktuální téma) vede žáky ke sledování aktuální společenské, ekonomické, sociální a politické situace v ČR i ve světě a vytváří příležitosti ke komentáři a diskusi</w:t>
      </w:r>
    </w:p>
    <w:p w:rsidR="00D16401" w:rsidRPr="00E9481E" w:rsidRDefault="00D16401" w:rsidP="00F2215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cs="OfficinaSanItcTCE-Book"/>
          <w:color w:val="231F20"/>
        </w:rPr>
      </w:pPr>
      <w:r>
        <w:rPr>
          <w:rFonts w:cs="OfficinaSanItcTCE-Book"/>
          <w:color w:val="231F20"/>
        </w:rPr>
        <w:t>vytváří dostatek příležitostí (odborné besedy, podíl na humanitárních a charitativních akcích) k získání praktických zkušeností a zejména postojů v oblasti ochrany kulturních a duchovních hodnot a lidských práv</w:t>
      </w:r>
    </w:p>
    <w:sectPr w:rsidR="00D16401" w:rsidRPr="00E94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FC0"/>
    <w:multiLevelType w:val="hybridMultilevel"/>
    <w:tmpl w:val="75E67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A6F2C"/>
    <w:multiLevelType w:val="hybridMultilevel"/>
    <w:tmpl w:val="596255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FB09DB"/>
    <w:multiLevelType w:val="hybridMultilevel"/>
    <w:tmpl w:val="AD7E5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061741"/>
    <w:multiLevelType w:val="hybridMultilevel"/>
    <w:tmpl w:val="B254D4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F92243"/>
    <w:multiLevelType w:val="hybridMultilevel"/>
    <w:tmpl w:val="51C6A3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B51581"/>
    <w:multiLevelType w:val="multilevel"/>
    <w:tmpl w:val="BCCA28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A44DB5"/>
    <w:multiLevelType w:val="hybridMultilevel"/>
    <w:tmpl w:val="5D200C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181DF8"/>
    <w:multiLevelType w:val="hybridMultilevel"/>
    <w:tmpl w:val="BCCA2854"/>
    <w:lvl w:ilvl="0" w:tplc="C324F5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8A6C85"/>
    <w:multiLevelType w:val="hybridMultilevel"/>
    <w:tmpl w:val="C6B6AA9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2A55B6"/>
    <w:rsid w:val="001B0C23"/>
    <w:rsid w:val="001F5AA1"/>
    <w:rsid w:val="00240D6F"/>
    <w:rsid w:val="002A55B6"/>
    <w:rsid w:val="0034147B"/>
    <w:rsid w:val="003577CA"/>
    <w:rsid w:val="00485862"/>
    <w:rsid w:val="005312CF"/>
    <w:rsid w:val="00755C25"/>
    <w:rsid w:val="00B66957"/>
    <w:rsid w:val="00C93975"/>
    <w:rsid w:val="00D16401"/>
    <w:rsid w:val="00E9481E"/>
    <w:rsid w:val="00EB3CE6"/>
    <w:rsid w:val="00EF612D"/>
    <w:rsid w:val="00F2215F"/>
    <w:rsid w:val="00FD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3577CA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1469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</Company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Luděk Štíbr</cp:lastModifiedBy>
  <cp:revision>2</cp:revision>
  <dcterms:created xsi:type="dcterms:W3CDTF">2012-09-20T10:53:00Z</dcterms:created>
  <dcterms:modified xsi:type="dcterms:W3CDTF">2012-09-20T10:53:00Z</dcterms:modified>
</cp:coreProperties>
</file>